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0D" w:rsidRPr="00A614B2" w:rsidRDefault="00A8509F">
      <w:pPr>
        <w:rPr>
          <w:b/>
        </w:rPr>
      </w:pPr>
      <w:r>
        <w:rPr>
          <w:b/>
        </w:rPr>
        <w:t>NAPOTKI ZA IZDELAVO SMERNIC – DOLGOROČNIH STRATEGIJ ČLANIC OKS IN ŠPORTNIH DRUŠTEV</w:t>
      </w:r>
      <w:bookmarkStart w:id="0" w:name="_GoBack"/>
      <w:bookmarkEnd w:id="0"/>
    </w:p>
    <w:p w:rsidR="00BD50DC" w:rsidRDefault="00BD50DC"/>
    <w:p w:rsidR="00BD50DC" w:rsidRPr="00A614B2" w:rsidRDefault="00BD50DC">
      <w:pPr>
        <w:rPr>
          <w:b/>
        </w:rPr>
      </w:pPr>
      <w:r w:rsidRPr="00A614B2">
        <w:rPr>
          <w:b/>
        </w:rPr>
        <w:t>Predgovor!</w:t>
      </w:r>
    </w:p>
    <w:p w:rsidR="00BD50DC" w:rsidRDefault="00BD50DC">
      <w:r>
        <w:t>V decembru 2013  je OKS sprejel svojo STRATEGIJO 2014- 2023. V pripravljalnem obdobju je bilo čestokrat pozvano članstvo, da posreduje svoje dokumente o svojih dolgoročnih načrtih. Odziv je bil pretirano skromen. Tako je žal izostala možnost da se na osnovi dolgoročnih skupnih imenovalcev članic vsebinsko zasnuje dolgoročna strategija krovne organizacije.</w:t>
      </w:r>
    </w:p>
    <w:p w:rsidR="00BD50DC" w:rsidRDefault="00BD50DC">
      <w:r>
        <w:t>Po sprejetju tega dokumenta krovne organizacije naj bi obrnili tehnologijo tako ,da bi pristopili na pomoč</w:t>
      </w:r>
      <w:r w:rsidR="00123099">
        <w:t xml:space="preserve"> članicam z napotki različnih pristopov in tudi zvrsti dokumentov za oblikovanje n.pr.: stališč-smernic-dolgoročnih programov ali dolgoročne strategije posamezne </w:t>
      </w:r>
      <w:proofErr w:type="spellStart"/>
      <w:r w:rsidR="00123099">
        <w:t>organizacije.V</w:t>
      </w:r>
      <w:proofErr w:type="spellEnd"/>
      <w:r w:rsidR="00123099">
        <w:t xml:space="preserve"> vsakem primeru naj bi vsaka organizacija usmerila tudi svojo pozornost v korak ali več v svojo prihodnost.</w:t>
      </w:r>
    </w:p>
    <w:p w:rsidR="00123099" w:rsidRDefault="00123099">
      <w:r>
        <w:t>Tako nastajajoči dokumenti članic pa bi bili deležni vse pozornosti tudi z strani krovne organizacije. To bi imelo za posledico ,da se po potrebi uravnajo »glede na trende članic« tudi posamezni vsebinski sklopi sicer sprejete STRATEGIJE OKS 2014-2023. Tako usklajeni od društev preko ŠZO-jev, NPŠZ-jev</w:t>
      </w:r>
      <w:r w:rsidR="00B86A8A">
        <w:t xml:space="preserve"> in OKS-ZŠZ-ja bi civilna športna sfera zanesljivo pridobila na potrebni dodani vrednosti v celoti.</w:t>
      </w:r>
    </w:p>
    <w:p w:rsidR="00B86A8A" w:rsidRDefault="00B86A8A">
      <w:r>
        <w:t>Izhodiščen koristen pripomoček pri načrtovanju  dolgoročne poti posamezne organizacije  je nedvomno tudi skeletna konstrukcija dokumenta »STRATEGIJA«. Ker pa so pristopi ,potrebe in možnosti različne v posameznih okoljih se vam ponuja še nekaj dodatnih pripomočkov ,ki vsebujejo tudi nekatere specifike posameznih organizacij.</w:t>
      </w:r>
    </w:p>
    <w:p w:rsidR="00B86A8A" w:rsidRDefault="00B86A8A">
      <w:proofErr w:type="spellStart"/>
      <w:r>
        <w:t>Željeno</w:t>
      </w:r>
      <w:proofErr w:type="spellEnd"/>
      <w:r>
        <w:t xml:space="preserve"> je ,da bi do konca septembra letošnjega leta skušali v okoljih članic OKS in na </w:t>
      </w:r>
      <w:proofErr w:type="spellStart"/>
      <w:r>
        <w:t>inicijativo</w:t>
      </w:r>
      <w:proofErr w:type="spellEnd"/>
      <w:r>
        <w:t xml:space="preserve"> članic </w:t>
      </w:r>
      <w:r w:rsidR="00503EAB">
        <w:t xml:space="preserve">po vertikali </w:t>
      </w:r>
      <w:proofErr w:type="spellStart"/>
      <w:r w:rsidR="00503EAB">
        <w:t>asocijacij</w:t>
      </w:r>
      <w:proofErr w:type="spellEnd"/>
      <w:r w:rsidR="00503EAB">
        <w:t xml:space="preserve"> </w:t>
      </w:r>
      <w:r>
        <w:t>tudi v društvenih okoljih zasnovati</w:t>
      </w:r>
      <w:r w:rsidR="00503EAB">
        <w:t xml:space="preserve"> »DOLGOROČNE  SMEROKAZE« in jih etapno tudi z letnimi programi  od leta 2015 udejanjati.</w:t>
      </w:r>
    </w:p>
    <w:p w:rsidR="00503EAB" w:rsidRDefault="00503EAB">
      <w:r>
        <w:t xml:space="preserve">Končno pa je tudi </w:t>
      </w:r>
      <w:proofErr w:type="spellStart"/>
      <w:r>
        <w:t>željeno</w:t>
      </w:r>
      <w:proofErr w:type="spellEnd"/>
      <w:r>
        <w:t xml:space="preserve"> ,da članice posredujete tovrstne dokumente krovni organizaciji v vednost.</w:t>
      </w:r>
    </w:p>
    <w:p w:rsidR="00503EAB" w:rsidRDefault="00503EAB">
      <w:r>
        <w:t>Na ta način bi bila krovna organizacija še čvrsteje zavezana članicam ,da deluje v usklajenem interesu članstva.</w:t>
      </w:r>
    </w:p>
    <w:p w:rsidR="00503EAB" w:rsidRDefault="00503EAB"/>
    <w:p w:rsidR="00503EAB" w:rsidRPr="00A614B2" w:rsidRDefault="00503EAB">
      <w:pPr>
        <w:rPr>
          <w:b/>
        </w:rPr>
      </w:pPr>
      <w:r w:rsidRPr="00A614B2">
        <w:rPr>
          <w:b/>
        </w:rPr>
        <w:t>ORGANIZIRANA  ŠPORTNA OKOLJA IN SREDINE</w:t>
      </w:r>
    </w:p>
    <w:p w:rsidR="00C95F7B" w:rsidRDefault="00C95F7B"/>
    <w:p w:rsidR="00C95F7B" w:rsidRDefault="00C95F7B" w:rsidP="00C95F7B">
      <w:r>
        <w:t>Športna društva in klubi</w:t>
      </w:r>
    </w:p>
    <w:p w:rsidR="00430752" w:rsidRDefault="00430752">
      <w:r>
        <w:t>Športne zveze občin</w:t>
      </w:r>
    </w:p>
    <w:p w:rsidR="00430752" w:rsidRDefault="00430752">
      <w:r>
        <w:t>Nacionalne panožne športne zveze</w:t>
      </w:r>
    </w:p>
    <w:p w:rsidR="00430752" w:rsidRDefault="00430752"/>
    <w:p w:rsidR="00430752" w:rsidRPr="00A614B2" w:rsidRDefault="00430752">
      <w:pPr>
        <w:rPr>
          <w:b/>
        </w:rPr>
      </w:pPr>
      <w:r w:rsidRPr="00A614B2">
        <w:rPr>
          <w:b/>
        </w:rPr>
        <w:t>VRSTE ORODJI PO NAMEMBNOSTI:</w:t>
      </w:r>
      <w:r w:rsidR="003029BA" w:rsidRPr="00A614B2">
        <w:rPr>
          <w:b/>
        </w:rPr>
        <w:t xml:space="preserve">   ( A;  B;  C; --pristopne možnosti)</w:t>
      </w:r>
    </w:p>
    <w:p w:rsidR="00430752" w:rsidRPr="00A614B2" w:rsidRDefault="002C09AE">
      <w:pPr>
        <w:rPr>
          <w:b/>
        </w:rPr>
      </w:pPr>
      <w:r w:rsidRPr="002C09AE">
        <w:rPr>
          <w:b/>
        </w:rPr>
        <w:lastRenderedPageBreak/>
        <w:t xml:space="preserve">   » </w:t>
      </w:r>
      <w:r w:rsidRPr="00A614B2">
        <w:rPr>
          <w:b/>
        </w:rPr>
        <w:t xml:space="preserve">A«   </w:t>
      </w:r>
      <w:r w:rsidR="00430752" w:rsidRPr="00A614B2">
        <w:rPr>
          <w:b/>
        </w:rPr>
        <w:t>SMERNICE DOLGOROČNEGA RAZVOJA ŠPORTNE ORGANIZACIJE</w:t>
      </w:r>
    </w:p>
    <w:p w:rsidR="00430752" w:rsidRPr="00A614B2" w:rsidRDefault="002C09AE">
      <w:pPr>
        <w:rPr>
          <w:b/>
        </w:rPr>
      </w:pPr>
      <w:r w:rsidRPr="00A614B2">
        <w:rPr>
          <w:b/>
        </w:rPr>
        <w:t xml:space="preserve">   »B«    </w:t>
      </w:r>
      <w:r w:rsidR="00430752" w:rsidRPr="00A614B2">
        <w:rPr>
          <w:b/>
        </w:rPr>
        <w:t>STRATEŠKE DOLGOROČNE RAZVOJNE USMERITVE  ŠPORTNE ORGANIZACIJE</w:t>
      </w:r>
    </w:p>
    <w:p w:rsidR="00430752" w:rsidRPr="00A614B2" w:rsidRDefault="002C09AE">
      <w:pPr>
        <w:rPr>
          <w:b/>
        </w:rPr>
      </w:pPr>
      <w:r w:rsidRPr="00A614B2">
        <w:rPr>
          <w:b/>
        </w:rPr>
        <w:t xml:space="preserve">    »C«   </w:t>
      </w:r>
      <w:r w:rsidR="00430752" w:rsidRPr="00A614B2">
        <w:rPr>
          <w:b/>
        </w:rPr>
        <w:t>DOLGOROČNA  STRATEGIJA RAZVOJA  ŠPORTNE ORGANIZACIJE</w:t>
      </w:r>
    </w:p>
    <w:p w:rsidR="00503EAB" w:rsidRDefault="003029BA">
      <w:pPr>
        <w:rPr>
          <w:b/>
        </w:rPr>
      </w:pPr>
      <w:r w:rsidRPr="00A614B2">
        <w:rPr>
          <w:b/>
        </w:rPr>
        <w:t xml:space="preserve">              </w:t>
      </w:r>
      <w:r w:rsidR="00503EAB" w:rsidRPr="00A614B2">
        <w:rPr>
          <w:b/>
        </w:rPr>
        <w:t>OPOMNIK : Uporabna predloga ; STRATEGIJA  OKS-ZŠZ  2014-2023</w:t>
      </w:r>
    </w:p>
    <w:p w:rsidR="00FD513D" w:rsidRPr="00A614B2" w:rsidRDefault="00FD513D">
      <w:pPr>
        <w:rPr>
          <w:b/>
        </w:rPr>
      </w:pPr>
    </w:p>
    <w:p w:rsidR="00430752" w:rsidRDefault="00FD513D">
      <w:pPr>
        <w:rPr>
          <w:b/>
        </w:rPr>
      </w:pPr>
      <w:r w:rsidRPr="00FD513D">
        <w:rPr>
          <w:b/>
        </w:rPr>
        <w:t>OPOMNIK  ZA OBLIKOVANJE  SKELETOV  IN UNIVERZALNIH  ELEMENTOV  VSEBIN !</w:t>
      </w:r>
    </w:p>
    <w:p w:rsidR="004F5B16" w:rsidRPr="00FD513D" w:rsidRDefault="004F5B16">
      <w:pPr>
        <w:rPr>
          <w:b/>
        </w:rPr>
      </w:pPr>
    </w:p>
    <w:p w:rsidR="00FD513D" w:rsidRDefault="00D56BAB">
      <w:pPr>
        <w:rPr>
          <w:b/>
        </w:rPr>
      </w:pPr>
      <w:r w:rsidRPr="004F5B16">
        <w:rPr>
          <w:b/>
        </w:rPr>
        <w:t>D R U Š T V A !                 Š Z O !              N P Š Z !</w:t>
      </w:r>
    </w:p>
    <w:p w:rsidR="004F5B16" w:rsidRPr="004F5B16" w:rsidRDefault="004F5B16">
      <w:pPr>
        <w:rPr>
          <w:b/>
        </w:rPr>
      </w:pPr>
    </w:p>
    <w:p w:rsidR="005B154C" w:rsidRPr="00D56BAB" w:rsidRDefault="005B154C">
      <w:r w:rsidRPr="00A614B2">
        <w:rPr>
          <w:b/>
        </w:rPr>
        <w:t>POSLANSTVO  ORGANIZACIJE</w:t>
      </w:r>
    </w:p>
    <w:p w:rsidR="005B154C" w:rsidRPr="00A614B2" w:rsidRDefault="005B154C">
      <w:pPr>
        <w:rPr>
          <w:b/>
        </w:rPr>
      </w:pPr>
      <w:r w:rsidRPr="00A614B2">
        <w:rPr>
          <w:b/>
        </w:rPr>
        <w:t>VSEBINSKA GENETIKA ORGANIZACIJE</w:t>
      </w:r>
      <w:r w:rsidR="00192510" w:rsidRPr="00A614B2">
        <w:rPr>
          <w:b/>
        </w:rPr>
        <w:t xml:space="preserve"> (obdobje zadnjih štirih let)</w:t>
      </w:r>
    </w:p>
    <w:p w:rsidR="005B154C" w:rsidRPr="00A614B2" w:rsidRDefault="005B154C">
      <w:pPr>
        <w:rPr>
          <w:b/>
        </w:rPr>
      </w:pPr>
      <w:r w:rsidRPr="00A614B2">
        <w:rPr>
          <w:b/>
        </w:rPr>
        <w:t>DOLGOROČNI CILJI ORGANIZACIJE</w:t>
      </w:r>
      <w:r w:rsidR="003029BA" w:rsidRPr="00A614B2">
        <w:rPr>
          <w:b/>
        </w:rPr>
        <w:t>(4-8 let  -ali več)</w:t>
      </w:r>
    </w:p>
    <w:p w:rsidR="003029BA" w:rsidRPr="00A614B2" w:rsidRDefault="005B154C">
      <w:pPr>
        <w:rPr>
          <w:b/>
        </w:rPr>
      </w:pPr>
      <w:r w:rsidRPr="00A614B2">
        <w:rPr>
          <w:b/>
        </w:rPr>
        <w:t>STRATEŠKA ANALIZA : VSEBINSKA PODROČJA,</w:t>
      </w:r>
      <w:r w:rsidR="003029BA" w:rsidRPr="00A614B2">
        <w:rPr>
          <w:b/>
        </w:rPr>
        <w:t>(prednosti,slabosti,priložnosti,nevarnosti)</w:t>
      </w:r>
    </w:p>
    <w:p w:rsidR="00430752" w:rsidRDefault="005B154C">
      <w:r>
        <w:t xml:space="preserve"> </w:t>
      </w:r>
      <w:r w:rsidR="003029BA">
        <w:t>(</w:t>
      </w:r>
      <w:r>
        <w:t>DOSEŽKI,POGOJI(organiziranost,kadri,znanja,inovativnost,odličnost,harmonija odnosov,okoljska povezanost, okoljska prepoznavnost,informiranost,</w:t>
      </w:r>
      <w:proofErr w:type="spellStart"/>
      <w:r>
        <w:t>posedovanost</w:t>
      </w:r>
      <w:proofErr w:type="spellEnd"/>
      <w:r>
        <w:t xml:space="preserve"> optimalnih standardov celostnega delovanja,obvladovanje osnovnih </w:t>
      </w:r>
      <w:r w:rsidR="00542814">
        <w:t xml:space="preserve">delovnih in poslovnih procesov,reprodukcija materialnih in finančnih pogojev,promocije dosežkov,interaktivnost nivojskih motivacijskih programov,sposobnost projektnega načrtovanja in obvladovanja delovnih procesov,obvladovanje strukturiranja delovnih procesov v rezultanto </w:t>
      </w:r>
      <w:proofErr w:type="spellStart"/>
      <w:r w:rsidR="00542814">
        <w:t>sinergijskih</w:t>
      </w:r>
      <w:proofErr w:type="spellEnd"/>
      <w:r w:rsidR="00542814">
        <w:t xml:space="preserve"> učinkovin,obvladovanje prioritet po tehnološkem zaporedju procesov v organizaciji, dolgoročno interaktivno spremljanje in korigiranje strateško pomembnih procesov v organizaciji,spremljanje aktivnega in pasivnega okolja</w:t>
      </w:r>
      <w:r w:rsidR="00192510">
        <w:t xml:space="preserve"> v smislu interesov,konkurence in partnerstev.</w:t>
      </w:r>
      <w:r w:rsidR="00430752">
        <w:t xml:space="preserve"> </w:t>
      </w:r>
    </w:p>
    <w:p w:rsidR="000309AB" w:rsidRDefault="000309AB">
      <w:r>
        <w:t>Področja refleksnih vsebin strateške analize:</w:t>
      </w:r>
    </w:p>
    <w:p w:rsidR="000309AB" w:rsidRDefault="000309AB">
      <w:r>
        <w:t>Revitalizacija programskih procesov: vsebina,tehnologija ,pogoji(kadri,znanje ,sredstva,finance..)</w:t>
      </w:r>
    </w:p>
    <w:p w:rsidR="000309AB" w:rsidRDefault="000309AB">
      <w:r>
        <w:t>Programske spremembe –širitve –dopolnitve</w:t>
      </w:r>
    </w:p>
    <w:p w:rsidR="000309AB" w:rsidRDefault="000309AB">
      <w:r>
        <w:t>Novo kompatibilno programsko področje</w:t>
      </w:r>
    </w:p>
    <w:p w:rsidR="000309AB" w:rsidRDefault="000309AB">
      <w:r>
        <w:t>Nova vizija –novi programi</w:t>
      </w:r>
    </w:p>
    <w:p w:rsidR="000309AB" w:rsidRDefault="000309AB">
      <w:r>
        <w:t>Širitev potrebnih znanj z novimi info krogotoki</w:t>
      </w:r>
    </w:p>
    <w:p w:rsidR="000309AB" w:rsidRDefault="000309AB">
      <w:r>
        <w:t>Nova aplikativna zn</w:t>
      </w:r>
      <w:r w:rsidR="00C03B39">
        <w:t>an</w:t>
      </w:r>
      <w:r>
        <w:t>ja</w:t>
      </w:r>
    </w:p>
    <w:p w:rsidR="000309AB" w:rsidRDefault="000309AB">
      <w:r>
        <w:t>Nova usposabljanja</w:t>
      </w:r>
    </w:p>
    <w:p w:rsidR="000309AB" w:rsidRDefault="000309AB">
      <w:r>
        <w:t>Novi kadri</w:t>
      </w:r>
    </w:p>
    <w:p w:rsidR="000309AB" w:rsidRDefault="000309AB">
      <w:r>
        <w:lastRenderedPageBreak/>
        <w:t>Novi motivacijski programi</w:t>
      </w:r>
    </w:p>
    <w:p w:rsidR="000309AB" w:rsidRDefault="000309AB">
      <w:r>
        <w:t>Razvoj izvedbenih okolji za pogoje sistemske odličnosti</w:t>
      </w:r>
    </w:p>
    <w:p w:rsidR="000309AB" w:rsidRDefault="000309AB">
      <w:r>
        <w:t>Rotiranje kadrov</w:t>
      </w:r>
    </w:p>
    <w:p w:rsidR="000309AB" w:rsidRDefault="000309AB">
      <w:r>
        <w:t xml:space="preserve">Kadrovska spirala </w:t>
      </w:r>
      <w:r w:rsidR="00C03B39">
        <w:t>–</w:t>
      </w:r>
      <w:r>
        <w:t>kar</w:t>
      </w:r>
      <w:r w:rsidR="00C03B39">
        <w:t>i</w:t>
      </w:r>
      <w:r>
        <w:t>era</w:t>
      </w:r>
    </w:p>
    <w:p w:rsidR="00C03B39" w:rsidRDefault="00C03B39">
      <w:r>
        <w:t>Obvladovanje tehnologije strateškega načrtovanja</w:t>
      </w:r>
    </w:p>
    <w:p w:rsidR="00C03B39" w:rsidRDefault="00C03B39">
      <w:proofErr w:type="spellStart"/>
      <w:r>
        <w:t>Segmentiranje</w:t>
      </w:r>
      <w:proofErr w:type="spellEnd"/>
      <w:r>
        <w:t xml:space="preserve"> letnih planov v kontekstu dolgoročnih strateških usmeritev</w:t>
      </w:r>
    </w:p>
    <w:p w:rsidR="00C03B39" w:rsidRDefault="00C03B39">
      <w:r>
        <w:t>Razvoj institucije »SISTEM NADZORA«</w:t>
      </w:r>
    </w:p>
    <w:p w:rsidR="00C03B39" w:rsidRDefault="00C03B39">
      <w:r>
        <w:t>Strukturiranje rokovnika »KRIZNI MANAGMENT«</w:t>
      </w:r>
    </w:p>
    <w:p w:rsidR="00C03B39" w:rsidRDefault="00C03B39">
      <w:r>
        <w:t>Vsebinski scenarij Za obvladovanje in razvoj »PRIPADNOSTI » organizaciji</w:t>
      </w:r>
    </w:p>
    <w:p w:rsidR="00C03B39" w:rsidRDefault="00C03B39">
      <w:proofErr w:type="spellStart"/>
      <w:r>
        <w:t>Poentiranje</w:t>
      </w:r>
      <w:proofErr w:type="spellEnd"/>
      <w:r>
        <w:t xml:space="preserve"> uravnoteženosti kadrov : mladi ,starejši,oba spola</w:t>
      </w:r>
    </w:p>
    <w:p w:rsidR="00832115" w:rsidRDefault="00832115">
      <w:r>
        <w:t>Doktrinarno uravnavanje poslanstva »Prostovoljstva«</w:t>
      </w:r>
    </w:p>
    <w:p w:rsidR="00832115" w:rsidRDefault="00832115"/>
    <w:p w:rsidR="00832115" w:rsidRDefault="00832115"/>
    <w:p w:rsidR="00832115" w:rsidRPr="00A614B2" w:rsidRDefault="00832115">
      <w:pPr>
        <w:rPr>
          <w:b/>
        </w:rPr>
      </w:pPr>
      <w:r w:rsidRPr="00A614B2">
        <w:rPr>
          <w:b/>
        </w:rPr>
        <w:t>ŠPORTNE NIŠE :</w:t>
      </w:r>
    </w:p>
    <w:p w:rsidR="00832115" w:rsidRDefault="00832115">
      <w:r>
        <w:t>ŠPORT MLADIH</w:t>
      </w:r>
    </w:p>
    <w:p w:rsidR="003029BA" w:rsidRDefault="003029BA">
      <w:r>
        <w:t>TEKMOVALNI ŠPORT</w:t>
      </w:r>
    </w:p>
    <w:p w:rsidR="00832115" w:rsidRDefault="00832115">
      <w:r>
        <w:t>ŠPORT ODRASLIH</w:t>
      </w:r>
    </w:p>
    <w:p w:rsidR="00832115" w:rsidRDefault="00832115">
      <w:r>
        <w:t>ŠPORT STAREJŠIH</w:t>
      </w:r>
    </w:p>
    <w:p w:rsidR="00832115" w:rsidRDefault="00832115">
      <w:r>
        <w:t>ŠPORT ZA SKUPINE Z POSEBNIMI POTREBAMI</w:t>
      </w:r>
    </w:p>
    <w:p w:rsidR="00832115" w:rsidRDefault="00832115"/>
    <w:p w:rsidR="00832115" w:rsidRDefault="00832115">
      <w:r w:rsidRPr="00057421">
        <w:rPr>
          <w:b/>
        </w:rPr>
        <w:t>Področja športa</w:t>
      </w:r>
      <w:r>
        <w:t>: Športna vzgoja,športna rekreacija,tekmovalni in vrhunski šport</w:t>
      </w:r>
    </w:p>
    <w:p w:rsidR="00832115" w:rsidRDefault="00832115">
      <w:r w:rsidRPr="00057421">
        <w:rPr>
          <w:b/>
        </w:rPr>
        <w:t>Partnerji v športu</w:t>
      </w:r>
      <w:r>
        <w:t>:</w:t>
      </w:r>
      <w:r w:rsidR="003029BA">
        <w:t xml:space="preserve"> zasebniki,</w:t>
      </w:r>
      <w:r>
        <w:t xml:space="preserve"> civilna sfera,gospodarstvo,država</w:t>
      </w:r>
      <w:r w:rsidR="003029BA">
        <w:t xml:space="preserve"> (mejna področja)</w:t>
      </w:r>
    </w:p>
    <w:p w:rsidR="003029BA" w:rsidRPr="00057421" w:rsidRDefault="003029BA">
      <w:pPr>
        <w:rPr>
          <w:b/>
        </w:rPr>
      </w:pPr>
      <w:r w:rsidRPr="00057421">
        <w:rPr>
          <w:b/>
        </w:rPr>
        <w:t>Strokovno programsko in izvajalsko področje</w:t>
      </w:r>
    </w:p>
    <w:p w:rsidR="003029BA" w:rsidRPr="00057421" w:rsidRDefault="003029BA">
      <w:pPr>
        <w:rPr>
          <w:b/>
        </w:rPr>
      </w:pPr>
      <w:r w:rsidRPr="00057421">
        <w:rPr>
          <w:b/>
        </w:rPr>
        <w:t xml:space="preserve">Partnerska in </w:t>
      </w:r>
      <w:proofErr w:type="spellStart"/>
      <w:r w:rsidRPr="00057421">
        <w:rPr>
          <w:b/>
        </w:rPr>
        <w:t>asiociativna</w:t>
      </w:r>
      <w:proofErr w:type="spellEnd"/>
      <w:r w:rsidRPr="00057421">
        <w:rPr>
          <w:b/>
        </w:rPr>
        <w:t xml:space="preserve"> področja</w:t>
      </w:r>
    </w:p>
    <w:p w:rsidR="00832115" w:rsidRDefault="00832115">
      <w:r w:rsidRPr="00057421">
        <w:rPr>
          <w:b/>
        </w:rPr>
        <w:t>Marketing v športu:</w:t>
      </w:r>
      <w:r>
        <w:t xml:space="preserve"> nudenje in izvajanje storitev iz celostnega programa športa: društva,klubi,gospodarski subjekti,lokalne skupnosti,turizem</w:t>
      </w:r>
      <w:r w:rsidR="007C7263">
        <w:t>..</w:t>
      </w:r>
    </w:p>
    <w:p w:rsidR="007C7263" w:rsidRDefault="007C7263">
      <w:r w:rsidRPr="00057421">
        <w:rPr>
          <w:b/>
        </w:rPr>
        <w:t>Informacijski podsistemi</w:t>
      </w:r>
      <w:r>
        <w:t>: neposredni subjekti- nivojske mreže-vertikalne povezave</w:t>
      </w:r>
    </w:p>
    <w:p w:rsidR="007C7263" w:rsidRDefault="007C7263">
      <w:r w:rsidRPr="00057421">
        <w:rPr>
          <w:b/>
        </w:rPr>
        <w:lastRenderedPageBreak/>
        <w:t>Medijske interakcije</w:t>
      </w:r>
      <w:r>
        <w:t>: interni krogotoki v osnovnih organizacijah,spletne točke, lokalni ,regionalni in nacionalni multimedijski krogotoki.</w:t>
      </w:r>
    </w:p>
    <w:p w:rsidR="007C7263" w:rsidRDefault="007C7263">
      <w:r w:rsidRPr="00057421">
        <w:rPr>
          <w:b/>
        </w:rPr>
        <w:t>Statusna struktura društev in klubov</w:t>
      </w:r>
      <w:r>
        <w:t>:</w:t>
      </w:r>
    </w:p>
    <w:p w:rsidR="007C7263" w:rsidRDefault="007C7263">
      <w:r>
        <w:t>Društvo za udejanjanje spontanih introvertiranih potreb in vsebin- brez premoženja.</w:t>
      </w:r>
    </w:p>
    <w:p w:rsidR="007C7263" w:rsidRDefault="007C7263">
      <w:r>
        <w:t>Društvo odprtega tipa z najemnimi pogoji delovanja</w:t>
      </w:r>
    </w:p>
    <w:p w:rsidR="007C7263" w:rsidRDefault="007C7263">
      <w:r>
        <w:t>Društvo odprtega tipa  z lastnimi pogoji kapacitet</w:t>
      </w:r>
    </w:p>
    <w:p w:rsidR="007C7263" w:rsidRDefault="00C95F7B">
      <w:r>
        <w:t>Društvo odprtega tipa z dodano dejavnostjo gospodarskih storitev za trg</w:t>
      </w:r>
    </w:p>
    <w:p w:rsidR="00C95F7B" w:rsidRDefault="00C95F7B">
      <w:r>
        <w:t>Društvo profesionalnega profila iz športnih programov ,ki poslujejo po zakonu o gospodarskih družbah.</w:t>
      </w:r>
    </w:p>
    <w:p w:rsidR="002C09AE" w:rsidRDefault="002C09AE">
      <w:pPr>
        <w:rPr>
          <w:b/>
        </w:rPr>
      </w:pPr>
      <w:r w:rsidRPr="002C09AE">
        <w:rPr>
          <w:b/>
        </w:rPr>
        <w:t># IZDELAVA VSEBINSKEGA PODROČNEGA SKELETA«  za tipsko društvo  za izbrano orodje ( A , B , C )</w:t>
      </w:r>
    </w:p>
    <w:p w:rsidR="00057421" w:rsidRPr="00057421" w:rsidRDefault="00057421">
      <w:r>
        <w:t>PROFILIRATI SKLADNO Z SLIKO DEJANSKEGA STANJA!</w:t>
      </w:r>
    </w:p>
    <w:p w:rsidR="002C09AE" w:rsidRDefault="002C09AE">
      <w:pPr>
        <w:rPr>
          <w:b/>
        </w:rPr>
      </w:pPr>
    </w:p>
    <w:p w:rsidR="002C09AE" w:rsidRDefault="002C09AE">
      <w:pPr>
        <w:rPr>
          <w:b/>
        </w:rPr>
      </w:pPr>
    </w:p>
    <w:p w:rsidR="002C09AE" w:rsidRDefault="002C09AE">
      <w:pPr>
        <w:rPr>
          <w:b/>
        </w:rPr>
      </w:pPr>
      <w:r w:rsidRPr="002C09AE">
        <w:rPr>
          <w:b/>
        </w:rPr>
        <w:t>ŠPORTNE ZVEZE OBČIN</w:t>
      </w:r>
    </w:p>
    <w:p w:rsidR="002C09AE" w:rsidRDefault="002C09AE">
      <w:pPr>
        <w:rPr>
          <w:b/>
        </w:rPr>
      </w:pPr>
    </w:p>
    <w:p w:rsidR="002C09AE" w:rsidRPr="00416BDB" w:rsidRDefault="002C09AE">
      <w:pPr>
        <w:rPr>
          <w:b/>
        </w:rPr>
      </w:pPr>
      <w:r w:rsidRPr="00416BDB">
        <w:rPr>
          <w:b/>
        </w:rPr>
        <w:t>Poslanstvo organizacije</w:t>
      </w:r>
    </w:p>
    <w:p w:rsidR="002C09AE" w:rsidRDefault="00E145A0">
      <w:r>
        <w:t xml:space="preserve">Športna zveza je </w:t>
      </w:r>
      <w:proofErr w:type="spellStart"/>
      <w:r>
        <w:t>autonomna</w:t>
      </w:r>
      <w:proofErr w:type="spellEnd"/>
      <w:r>
        <w:t xml:space="preserve"> strokovna športna organizacija v domeni ustanoviteljic,  to so športna društva in klubi določene lokalne –občinske skupnosti.</w:t>
      </w:r>
    </w:p>
    <w:p w:rsidR="00E145A0" w:rsidRDefault="00E145A0">
      <w:r>
        <w:t>Ta organizacija praviloma povezuje skupno dogovorjene interese članic za celostno področje športa v določenemu lokalnemu okolju. Ta organizacija predstavlja strokovnega partnerja društvenih dejavnikov  v strateško vsebinskem partnerstvu z lokalno skupnostjo- občino.</w:t>
      </w:r>
    </w:p>
    <w:p w:rsidR="00E145A0" w:rsidRDefault="00E145A0">
      <w:r>
        <w:t>Partnersko uravnavata pogoje in programsko športne vsebine – po meri občanov</w:t>
      </w:r>
    </w:p>
    <w:p w:rsidR="00E145A0" w:rsidRPr="00416BDB" w:rsidRDefault="00416BDB">
      <w:pPr>
        <w:rPr>
          <w:b/>
        </w:rPr>
      </w:pPr>
      <w:r w:rsidRPr="00416BDB">
        <w:rPr>
          <w:b/>
        </w:rPr>
        <w:t>Vsebinsko okolje Š</w:t>
      </w:r>
      <w:r w:rsidR="00E145A0" w:rsidRPr="00416BDB">
        <w:rPr>
          <w:b/>
        </w:rPr>
        <w:t>portnih zvez</w:t>
      </w:r>
      <w:r w:rsidR="0091189A">
        <w:rPr>
          <w:b/>
        </w:rPr>
        <w:t xml:space="preserve"> občin</w:t>
      </w:r>
    </w:p>
    <w:p w:rsidR="002C09AE" w:rsidRDefault="00416BDB">
      <w:r>
        <w:t>Obvladovanje in razumevanje vsebin dela članic in slogov delovanja</w:t>
      </w:r>
    </w:p>
    <w:p w:rsidR="001C4EF0" w:rsidRDefault="001C4EF0">
      <w:r>
        <w:t>Opredelitev področji skupnih interesov in vsebin iz naslova članic</w:t>
      </w:r>
    </w:p>
    <w:p w:rsidR="001C4EF0" w:rsidRDefault="001C4EF0">
      <w:r>
        <w:t>Napoved dolgoročnih programskih celostnih izhodišč</w:t>
      </w:r>
    </w:p>
    <w:p w:rsidR="001C4EF0" w:rsidRDefault="001C4EF0">
      <w:r>
        <w:t>Opredelitev kompleksnih ciljev</w:t>
      </w:r>
    </w:p>
    <w:p w:rsidR="001C4EF0" w:rsidRDefault="00EC61AB">
      <w:r>
        <w:t>Struktu</w:t>
      </w:r>
      <w:r w:rsidR="001C4EF0">
        <w:t>r</w:t>
      </w:r>
      <w:r>
        <w:t>ir</w:t>
      </w:r>
      <w:r w:rsidR="001C4EF0">
        <w:t>anje vsebinskih področji</w:t>
      </w:r>
    </w:p>
    <w:p w:rsidR="001C4EF0" w:rsidRDefault="001C4EF0">
      <w:r>
        <w:t>Predstavitev prioritet po področjih  v dolgoročni projekciji</w:t>
      </w:r>
    </w:p>
    <w:p w:rsidR="001C4EF0" w:rsidRDefault="001C4EF0">
      <w:r>
        <w:lastRenderedPageBreak/>
        <w:t>Izdelava skeleta dolgoročnih usmeritev organizacije</w:t>
      </w:r>
    </w:p>
    <w:p w:rsidR="001C4EF0" w:rsidRDefault="001C4EF0">
      <w:r>
        <w:t>Izdelava skeleta letnega načrta z upoštevanjem prioritet</w:t>
      </w:r>
    </w:p>
    <w:p w:rsidR="001C4EF0" w:rsidRDefault="001C4EF0">
      <w:r>
        <w:t>Izdelava letnega načrta usklajenega z strateškim partnerjem –občina</w:t>
      </w:r>
      <w:r w:rsidR="00EC61AB">
        <w:t>(etapni dokument –dolgoročnega intervala)</w:t>
      </w:r>
    </w:p>
    <w:p w:rsidR="001C4EF0" w:rsidRDefault="001C4EF0"/>
    <w:p w:rsidR="00EC61AB" w:rsidRDefault="001C4EF0">
      <w:pPr>
        <w:rPr>
          <w:b/>
        </w:rPr>
      </w:pPr>
      <w:r w:rsidRPr="00EC61AB">
        <w:rPr>
          <w:b/>
        </w:rPr>
        <w:t>Možne vsebinske platforme  organizacije</w:t>
      </w:r>
    </w:p>
    <w:p w:rsidR="00EC61AB" w:rsidRPr="00A614B2" w:rsidRDefault="00EC61AB" w:rsidP="00EC61AB">
      <w:pPr>
        <w:rPr>
          <w:b/>
        </w:rPr>
      </w:pPr>
      <w:r w:rsidRPr="00A614B2">
        <w:rPr>
          <w:b/>
        </w:rPr>
        <w:t xml:space="preserve"> A/ Izdelava strokovno in </w:t>
      </w:r>
      <w:proofErr w:type="spellStart"/>
      <w:r w:rsidRPr="00A614B2">
        <w:rPr>
          <w:b/>
        </w:rPr>
        <w:t>iteresno</w:t>
      </w:r>
      <w:proofErr w:type="spellEnd"/>
      <w:r w:rsidRPr="00A614B2">
        <w:rPr>
          <w:b/>
        </w:rPr>
        <w:t xml:space="preserve"> utemeljenih predlogov za razvoj športa v občini.</w:t>
      </w:r>
    </w:p>
    <w:p w:rsidR="00EC61AB" w:rsidRDefault="00EC61AB" w:rsidP="00EC61AB">
      <w:pPr>
        <w:pStyle w:val="Odstavekseznama"/>
        <w:numPr>
          <w:ilvl w:val="0"/>
          <w:numId w:val="3"/>
        </w:numPr>
      </w:pPr>
      <w:r>
        <w:t xml:space="preserve">Obdelava predlogov za izdelavo kriterijev za </w:t>
      </w:r>
      <w:proofErr w:type="spellStart"/>
      <w:r>
        <w:t>sofinansiranje</w:t>
      </w:r>
      <w:proofErr w:type="spellEnd"/>
      <w:r>
        <w:t xml:space="preserve"> športa v občini</w:t>
      </w:r>
    </w:p>
    <w:p w:rsidR="00EC61AB" w:rsidRDefault="00EC61AB" w:rsidP="00EC61AB">
      <w:pPr>
        <w:pStyle w:val="Odstavekseznama"/>
        <w:numPr>
          <w:ilvl w:val="0"/>
          <w:numId w:val="3"/>
        </w:numPr>
      </w:pPr>
      <w:r>
        <w:t>Priprava predlogov za letni načrt športa</w:t>
      </w:r>
    </w:p>
    <w:p w:rsidR="00EC61AB" w:rsidRDefault="00EC61AB" w:rsidP="00EC61AB">
      <w:pPr>
        <w:pStyle w:val="Odstavekseznama"/>
        <w:numPr>
          <w:ilvl w:val="0"/>
          <w:numId w:val="3"/>
        </w:numPr>
      </w:pPr>
      <w:r>
        <w:t>Izdelava razvojnih strategij športa v občini (programi ,infrastruktura)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Izdelava organizacijske predloge ,predstavitev : sistem dela ,delitev dela  in struktura pogojev.(vključno z kadrovskimi dispozicijami)</w:t>
      </w:r>
    </w:p>
    <w:p w:rsidR="00EA0C8A" w:rsidRPr="00A614B2" w:rsidRDefault="00EA0C8A" w:rsidP="00EA0C8A">
      <w:pPr>
        <w:rPr>
          <w:b/>
        </w:rPr>
      </w:pPr>
      <w:r w:rsidRPr="00A614B2">
        <w:rPr>
          <w:b/>
        </w:rPr>
        <w:t>B/ Vsebinska področja za izvajanje skupnih nalog  za šport v občini.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Promocija športnih panog v sodelovanju z društvi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Organiziranje in izvajanje usposabljanja strokovnih kadrov</w:t>
      </w:r>
      <w:r w:rsidR="00B50CC9">
        <w:t xml:space="preserve"> in štipendiranja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Izvajanje občinskih tekmovanj skupaj z društvi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Organiziranje športnih tečajev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Izvajanje rekreacijskih lig za odrasle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>Organizacija večjih športnih prireditev</w:t>
      </w:r>
    </w:p>
    <w:p w:rsidR="00EA0C8A" w:rsidRDefault="00EA0C8A" w:rsidP="00EA0C8A">
      <w:pPr>
        <w:pStyle w:val="Odstavekseznama"/>
        <w:numPr>
          <w:ilvl w:val="0"/>
          <w:numId w:val="3"/>
        </w:numPr>
      </w:pPr>
      <w:r>
        <w:t xml:space="preserve">Organizacija in izvajanje programa </w:t>
      </w:r>
      <w:r w:rsidR="00202C5F">
        <w:t>info točka –šport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Skrb za mrežno povezovanje članic v organizacijo in podpora društvom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Oblikovanje in urejanje publikacij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Negovanje arhivskih datotek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Vodenje registra športnikov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Negovanje vsebinskih promocij za športne dosežke in prostovoljno delo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Izvajanje povezovalnih vsebin z drugimi področji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Neposredno in posredno svetovanje društvom za aktualna področja delovanja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Izvajanje promocijskih programov primerov dobre prakse</w:t>
      </w:r>
    </w:p>
    <w:p w:rsidR="00202C5F" w:rsidRDefault="00202C5F" w:rsidP="00EA0C8A">
      <w:pPr>
        <w:pStyle w:val="Odstavekseznama"/>
        <w:numPr>
          <w:ilvl w:val="0"/>
          <w:numId w:val="3"/>
        </w:numPr>
      </w:pPr>
      <w:r>
        <w:t>Svetovanje društvom za lokalno koordinacijo</w:t>
      </w:r>
      <w:r w:rsidR="003F3E00">
        <w:t xml:space="preserve"> pri smerokazih za sponzorstva</w:t>
      </w:r>
    </w:p>
    <w:p w:rsidR="003F3E00" w:rsidRDefault="003F3E00" w:rsidP="00EA0C8A">
      <w:pPr>
        <w:pStyle w:val="Odstavekseznama"/>
        <w:numPr>
          <w:ilvl w:val="0"/>
          <w:numId w:val="3"/>
        </w:numPr>
      </w:pPr>
      <w:r>
        <w:t>Pomoč društvom pri navezovanju stikov  z zdravstvom , turizmom in drugimi gospodarskimi subjekti</w:t>
      </w:r>
    </w:p>
    <w:p w:rsidR="003F3E00" w:rsidRDefault="003F3E00" w:rsidP="00EA0C8A">
      <w:pPr>
        <w:pStyle w:val="Odstavekseznama"/>
        <w:numPr>
          <w:ilvl w:val="0"/>
          <w:numId w:val="3"/>
        </w:numPr>
      </w:pPr>
      <w:r>
        <w:t>Negovanje pozitivnih stikov in informiranosti z županom in svetniki</w:t>
      </w:r>
    </w:p>
    <w:p w:rsidR="003F3E00" w:rsidRDefault="003F3E00" w:rsidP="00EA0C8A">
      <w:pPr>
        <w:pStyle w:val="Odstavekseznama"/>
        <w:numPr>
          <w:ilvl w:val="0"/>
          <w:numId w:val="3"/>
        </w:numPr>
      </w:pPr>
      <w:r>
        <w:t>Usmerjanje skupnih društvenih aktivnosti v aktualne in pomembne dogodke v kraju</w:t>
      </w:r>
    </w:p>
    <w:p w:rsidR="003F3E00" w:rsidRDefault="003F3E00" w:rsidP="00EA0C8A">
      <w:pPr>
        <w:pStyle w:val="Odstavekseznama"/>
        <w:numPr>
          <w:ilvl w:val="0"/>
          <w:numId w:val="3"/>
        </w:numPr>
      </w:pPr>
      <w:r>
        <w:t>Negovanje in povezovanje Športne zveze z NPŠZ</w:t>
      </w:r>
    </w:p>
    <w:p w:rsidR="003F3E00" w:rsidRDefault="003F3E00" w:rsidP="00EA0C8A">
      <w:pPr>
        <w:pStyle w:val="Odstavekseznama"/>
        <w:numPr>
          <w:ilvl w:val="0"/>
          <w:numId w:val="3"/>
        </w:numPr>
      </w:pPr>
      <w:r>
        <w:t xml:space="preserve">Programsko odpravljanje sivih lis športnih </w:t>
      </w:r>
      <w:r w:rsidR="007B2B05">
        <w:t>panog v občini</w:t>
      </w:r>
    </w:p>
    <w:p w:rsidR="001C1550" w:rsidRDefault="001C1550" w:rsidP="00EA0C8A">
      <w:pPr>
        <w:pStyle w:val="Odstavekseznama"/>
        <w:numPr>
          <w:ilvl w:val="0"/>
          <w:numId w:val="3"/>
        </w:numPr>
      </w:pPr>
      <w:r>
        <w:t>Skrb za usmerjanje programskih možnosti za ciljne skupine z posebnimi potrebami</w:t>
      </w:r>
    </w:p>
    <w:p w:rsidR="001C1550" w:rsidRDefault="001C1550" w:rsidP="00EA0C8A">
      <w:pPr>
        <w:pStyle w:val="Odstavekseznama"/>
        <w:numPr>
          <w:ilvl w:val="0"/>
          <w:numId w:val="3"/>
        </w:numPr>
      </w:pPr>
      <w:r>
        <w:t>Usmerjanje lokalne politike pri urbanizaciji in načrtovanju športne infrastrukture</w:t>
      </w:r>
    </w:p>
    <w:p w:rsidR="001C1550" w:rsidRDefault="00B50CC9" w:rsidP="00EA0C8A">
      <w:pPr>
        <w:pStyle w:val="Odstavekseznama"/>
        <w:numPr>
          <w:ilvl w:val="0"/>
          <w:numId w:val="3"/>
        </w:numPr>
      </w:pPr>
      <w:proofErr w:type="spellStart"/>
      <w:r>
        <w:t>V</w:t>
      </w:r>
      <w:r w:rsidR="001C1550">
        <w:t>spodbujanje</w:t>
      </w:r>
      <w:proofErr w:type="spellEnd"/>
      <w:r w:rsidR="001C1550">
        <w:t xml:space="preserve"> športnih programov v naravi</w:t>
      </w:r>
    </w:p>
    <w:p w:rsidR="001C1550" w:rsidRDefault="001C1550" w:rsidP="00EA0C8A">
      <w:pPr>
        <w:pStyle w:val="Odstavekseznama"/>
        <w:numPr>
          <w:ilvl w:val="0"/>
          <w:numId w:val="3"/>
        </w:numPr>
      </w:pPr>
      <w:r>
        <w:t>Razvojne vsebine medobčinskih celostnih povezav (objekti ,regijski centri</w:t>
      </w:r>
    </w:p>
    <w:p w:rsidR="001C1550" w:rsidRDefault="001C1550" w:rsidP="00EA0C8A">
      <w:pPr>
        <w:pStyle w:val="Odstavekseznama"/>
        <w:numPr>
          <w:ilvl w:val="0"/>
          <w:numId w:val="3"/>
        </w:numPr>
      </w:pPr>
      <w:r>
        <w:t>Skrb za promocijo vrhunskega športa  v lokalnem okolju</w:t>
      </w:r>
    </w:p>
    <w:p w:rsidR="00B50CC9" w:rsidRDefault="00B50CC9" w:rsidP="00EA0C8A">
      <w:pPr>
        <w:pStyle w:val="Odstavekseznama"/>
        <w:numPr>
          <w:ilvl w:val="0"/>
          <w:numId w:val="3"/>
        </w:numPr>
      </w:pPr>
      <w:r>
        <w:lastRenderedPageBreak/>
        <w:t xml:space="preserve"> Vsestranska pomoč in podpora društvom v programih preživetja</w:t>
      </w:r>
    </w:p>
    <w:p w:rsidR="0091189A" w:rsidRDefault="0091189A" w:rsidP="00EA0C8A">
      <w:pPr>
        <w:pStyle w:val="Odstavekseznama"/>
        <w:numPr>
          <w:ilvl w:val="0"/>
          <w:numId w:val="3"/>
        </w:numPr>
      </w:pPr>
      <w:r>
        <w:t>Oblikovanje skupnih stališč na teme obravnavane na skupščinah OKS</w:t>
      </w:r>
    </w:p>
    <w:p w:rsidR="00B50CC9" w:rsidRDefault="0091189A" w:rsidP="00EA0C8A">
      <w:pPr>
        <w:pStyle w:val="Odstavekseznama"/>
        <w:numPr>
          <w:ilvl w:val="0"/>
          <w:numId w:val="3"/>
        </w:numPr>
      </w:pPr>
      <w:r>
        <w:t>Oblikovanje predlogov za občinske organe za to področje</w:t>
      </w:r>
    </w:p>
    <w:p w:rsidR="0091189A" w:rsidRDefault="0091189A" w:rsidP="00EA0C8A">
      <w:pPr>
        <w:pStyle w:val="Odstavekseznama"/>
        <w:numPr>
          <w:ilvl w:val="0"/>
          <w:numId w:val="3"/>
        </w:numPr>
      </w:pPr>
      <w:r>
        <w:t>Organiziranje predlogov kandidatov za nagrade in priznanja za področje športa</w:t>
      </w:r>
    </w:p>
    <w:p w:rsidR="0091189A" w:rsidRDefault="0091189A" w:rsidP="00EA0C8A">
      <w:pPr>
        <w:pStyle w:val="Odstavekseznama"/>
        <w:numPr>
          <w:ilvl w:val="0"/>
          <w:numId w:val="3"/>
        </w:numPr>
      </w:pPr>
      <w:r>
        <w:t>Oblikovanje pravilnika za občinska priznanja</w:t>
      </w:r>
    </w:p>
    <w:p w:rsidR="0091189A" w:rsidRDefault="0091189A" w:rsidP="00EA0C8A">
      <w:pPr>
        <w:pStyle w:val="Odstavekseznama"/>
        <w:numPr>
          <w:ilvl w:val="0"/>
          <w:numId w:val="3"/>
        </w:numPr>
      </w:pPr>
      <w:r>
        <w:t>Skrb za celostno podobo športa v občini</w:t>
      </w:r>
    </w:p>
    <w:p w:rsidR="003F3E00" w:rsidRPr="00A614B2" w:rsidRDefault="007B2B05" w:rsidP="003F3E00">
      <w:pPr>
        <w:rPr>
          <w:b/>
        </w:rPr>
      </w:pPr>
      <w:r w:rsidRPr="00A614B2">
        <w:rPr>
          <w:b/>
        </w:rPr>
        <w:t>C/ Operativni servis društvom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Oblikovanje adresarja z naslovi podjetji – ponudniki storitev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uvajanju projektnega vodenja programov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oblikovanju strateških smernic društva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organiziranju prostovoljnega dela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izdelavi prijav za javne razpise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oblikovanju sistema informiranja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uvajanju marketinških aktivnosti in tovrstnih partnerstev</w:t>
      </w:r>
    </w:p>
    <w:p w:rsidR="007B2B05" w:rsidRDefault="007B2B05" w:rsidP="007B2B05">
      <w:pPr>
        <w:pStyle w:val="Odstavekseznama"/>
        <w:numPr>
          <w:ilvl w:val="0"/>
          <w:numId w:val="3"/>
        </w:numPr>
      </w:pPr>
      <w:r>
        <w:t>Pomoč pri večjih prireditvah</w:t>
      </w:r>
    </w:p>
    <w:p w:rsidR="007B2B05" w:rsidRDefault="001C1550" w:rsidP="007B2B05">
      <w:pPr>
        <w:pStyle w:val="Odstavekseznama"/>
        <w:numPr>
          <w:ilvl w:val="0"/>
          <w:numId w:val="3"/>
        </w:numPr>
      </w:pPr>
      <w:r>
        <w:t>Organiziranje izposoje opreme in rekvizitov</w:t>
      </w:r>
    </w:p>
    <w:p w:rsidR="001C1550" w:rsidRDefault="001C1550" w:rsidP="007B2B05">
      <w:pPr>
        <w:pStyle w:val="Odstavekseznama"/>
        <w:numPr>
          <w:ilvl w:val="0"/>
          <w:numId w:val="3"/>
        </w:numPr>
      </w:pPr>
      <w:r>
        <w:t>Pomoč pri utrjevanju rutin poslovanja društev</w:t>
      </w:r>
    </w:p>
    <w:p w:rsidR="001C1550" w:rsidRDefault="001C1550" w:rsidP="007B2B05">
      <w:pPr>
        <w:pStyle w:val="Odstavekseznama"/>
        <w:numPr>
          <w:ilvl w:val="0"/>
          <w:numId w:val="3"/>
        </w:numPr>
      </w:pPr>
      <w:r>
        <w:t>Informacije iz področja društvene zakonodaje</w:t>
      </w:r>
    </w:p>
    <w:p w:rsidR="001C1550" w:rsidRDefault="001C1550" w:rsidP="007B2B05">
      <w:pPr>
        <w:pStyle w:val="Odstavekseznama"/>
        <w:numPr>
          <w:ilvl w:val="0"/>
          <w:numId w:val="3"/>
        </w:numPr>
      </w:pPr>
      <w:r>
        <w:t>Oblikovanje elektronske strokovne knjižnice po področjih</w:t>
      </w:r>
    </w:p>
    <w:p w:rsidR="0091189A" w:rsidRDefault="00B50CC9" w:rsidP="0091189A">
      <w:pPr>
        <w:pStyle w:val="Odstavekseznama"/>
        <w:numPr>
          <w:ilvl w:val="0"/>
          <w:numId w:val="3"/>
        </w:numPr>
      </w:pPr>
      <w:r>
        <w:t>Pomoč pri posredovanju podatkov o n</w:t>
      </w:r>
      <w:r w:rsidR="00B87494">
        <w:t>ormativih in standardih</w:t>
      </w:r>
    </w:p>
    <w:p w:rsidR="00B87494" w:rsidRDefault="00B87494" w:rsidP="00B87494">
      <w:pPr>
        <w:ind w:left="255"/>
      </w:pPr>
    </w:p>
    <w:p w:rsidR="00B87494" w:rsidRPr="00A614B2" w:rsidRDefault="00B87494" w:rsidP="00B87494">
      <w:pPr>
        <w:ind w:left="255"/>
        <w:rPr>
          <w:b/>
        </w:rPr>
      </w:pPr>
      <w:r w:rsidRPr="00A614B2">
        <w:rPr>
          <w:b/>
        </w:rPr>
        <w:t>NACIONALNE  PANOŽNE ŠPORTNE  ZVEZE</w:t>
      </w:r>
    </w:p>
    <w:p w:rsidR="00D31AA4" w:rsidRPr="00A614B2" w:rsidRDefault="00D31AA4" w:rsidP="00B87494">
      <w:pPr>
        <w:ind w:left="255"/>
        <w:rPr>
          <w:b/>
        </w:rPr>
      </w:pPr>
      <w:r w:rsidRPr="00A614B2">
        <w:rPr>
          <w:b/>
        </w:rPr>
        <w:t>»Specifika- soodvisnost od vsebinske rezultante članic«</w:t>
      </w:r>
    </w:p>
    <w:p w:rsidR="00B87494" w:rsidRDefault="00B87494" w:rsidP="00B87494">
      <w:pPr>
        <w:ind w:left="255"/>
      </w:pPr>
      <w:r>
        <w:t xml:space="preserve">Izhodiščne danosti tovrstnih organizacij temeljijo na specifičnih strokovnih in organizacijskih </w:t>
      </w:r>
      <w:proofErr w:type="spellStart"/>
      <w:r>
        <w:t>potencijalih</w:t>
      </w:r>
      <w:proofErr w:type="spellEnd"/>
      <w:r>
        <w:t>. ENERGIJA NA TEH PODROČJIH  SE SPROŠČA ZA POTREBE IN KORIST ČLANIC.</w:t>
      </w:r>
    </w:p>
    <w:p w:rsidR="00B87494" w:rsidRDefault="00B87494" w:rsidP="00B87494">
      <w:pPr>
        <w:ind w:left="255"/>
      </w:pPr>
    </w:p>
    <w:p w:rsidR="00B87494" w:rsidRPr="00A614B2" w:rsidRDefault="002350EE" w:rsidP="00B87494">
      <w:pPr>
        <w:ind w:left="255"/>
        <w:rPr>
          <w:b/>
        </w:rPr>
      </w:pPr>
      <w:r w:rsidRPr="00A614B2">
        <w:rPr>
          <w:b/>
        </w:rPr>
        <w:t>Poslanstvo organizacije</w:t>
      </w:r>
    </w:p>
    <w:p w:rsidR="002350EE" w:rsidRDefault="002350EE" w:rsidP="00B87494">
      <w:pPr>
        <w:ind w:left="255"/>
      </w:pPr>
      <w:r>
        <w:t>N</w:t>
      </w:r>
      <w:r w:rsidR="00D31AA4">
        <w:t>PŠZ je</w:t>
      </w:r>
      <w:r>
        <w:t xml:space="preserve"> </w:t>
      </w:r>
      <w:proofErr w:type="spellStart"/>
      <w:r>
        <w:t>autonomna</w:t>
      </w:r>
      <w:proofErr w:type="spellEnd"/>
      <w:r>
        <w:t xml:space="preserve">  športno strokovna asociacija  ,ki so jo</w:t>
      </w:r>
      <w:r w:rsidR="00D31AA4">
        <w:t xml:space="preserve"> interesno</w:t>
      </w:r>
      <w:r>
        <w:t xml:space="preserve"> ustanovila društva in klubi .ki so programsko vezani na enake zvrsti športnih panog ali disciplin.</w:t>
      </w:r>
    </w:p>
    <w:p w:rsidR="00FA2EAD" w:rsidRDefault="00FA2EAD" w:rsidP="00B87494">
      <w:pPr>
        <w:ind w:left="255"/>
      </w:pPr>
    </w:p>
    <w:p w:rsidR="00FA2EAD" w:rsidRDefault="0014310D" w:rsidP="00B87494">
      <w:pPr>
        <w:ind w:left="255"/>
      </w:pPr>
      <w:r w:rsidRPr="00A614B2">
        <w:rPr>
          <w:b/>
        </w:rPr>
        <w:t>Vizija</w:t>
      </w:r>
      <w:r>
        <w:t xml:space="preserve"> te organizacije je</w:t>
      </w:r>
    </w:p>
    <w:p w:rsidR="002350EE" w:rsidRDefault="0014310D" w:rsidP="00B87494">
      <w:pPr>
        <w:ind w:left="255"/>
      </w:pPr>
      <w:r>
        <w:t xml:space="preserve"> ,da</w:t>
      </w:r>
      <w:r w:rsidR="002350EE">
        <w:t xml:space="preserve"> praviloma povezuje skupno dogovorjene specifične interese članic. Povezuje in zastopa članice </w:t>
      </w:r>
      <w:r w:rsidR="004861AD">
        <w:t>v višjih asociacijah doma in v tujini.</w:t>
      </w:r>
      <w:r w:rsidR="00D31AA4">
        <w:t xml:space="preserve"> Načrtuje,udejanja in skrbi</w:t>
      </w:r>
      <w:r w:rsidR="004861AD">
        <w:t xml:space="preserve"> za razvoj stroke,znanj kadrov,programov ,tekmovalnih sistemov,pogojev za delovanje , interne standarde , informiranost ,</w:t>
      </w:r>
      <w:r>
        <w:t>marketing in promocijo panoge ter razvija pogoje celostne odličnosti.</w:t>
      </w:r>
    </w:p>
    <w:p w:rsidR="00FA2EAD" w:rsidRDefault="00FA2EAD" w:rsidP="00B87494">
      <w:pPr>
        <w:ind w:left="255"/>
      </w:pPr>
    </w:p>
    <w:p w:rsidR="00FA2EAD" w:rsidRDefault="00FA2EAD" w:rsidP="00B87494">
      <w:pPr>
        <w:ind w:left="255"/>
      </w:pPr>
      <w:r w:rsidRPr="00A614B2">
        <w:rPr>
          <w:b/>
        </w:rPr>
        <w:lastRenderedPageBreak/>
        <w:t>Cilji</w:t>
      </w:r>
      <w:r>
        <w:t xml:space="preserve"> so vezani</w:t>
      </w:r>
      <w:r w:rsidR="002F61F3">
        <w:t>(v smislu skupnih imenovalcev članic)</w:t>
      </w:r>
      <w:r>
        <w:t xml:space="preserve"> na kakovostne  programske vsebine ki </w:t>
      </w:r>
      <w:proofErr w:type="spellStart"/>
      <w:r>
        <w:t>rezultirajo</w:t>
      </w:r>
      <w:proofErr w:type="spellEnd"/>
      <w:r>
        <w:t xml:space="preserve">: temeljno širitev panoge in kakovostne dosežke na področju množičnosti in vrhunskih dosežkov  ter ustreznih pogojev za vsestransko delovanje z dosežki ,ki se </w:t>
      </w:r>
      <w:proofErr w:type="spellStart"/>
      <w:r>
        <w:t>rezultirajo</w:t>
      </w:r>
      <w:proofErr w:type="spellEnd"/>
      <w:r>
        <w:t xml:space="preserve"> v pomembnem deležu v okoljih članic.</w:t>
      </w:r>
    </w:p>
    <w:p w:rsidR="00FA2EAD" w:rsidRDefault="00FA2EAD" w:rsidP="00B87494">
      <w:pPr>
        <w:ind w:left="255"/>
      </w:pPr>
      <w:r>
        <w:t>Cilji morajo biti absolutno opredeljeni</w:t>
      </w:r>
      <w:r w:rsidR="002F61F3">
        <w:t xml:space="preserve"> z programskimi parametri</w:t>
      </w:r>
      <w:r>
        <w:t xml:space="preserve"> in prioritetno uravnani</w:t>
      </w:r>
      <w:r w:rsidR="002F61F3">
        <w:t>.</w:t>
      </w:r>
    </w:p>
    <w:p w:rsidR="0014310D" w:rsidRDefault="0014310D" w:rsidP="00B87494">
      <w:pPr>
        <w:ind w:left="255"/>
      </w:pPr>
    </w:p>
    <w:p w:rsidR="004861AD" w:rsidRPr="00A614B2" w:rsidRDefault="002F61F3" w:rsidP="00B87494">
      <w:pPr>
        <w:ind w:left="255"/>
        <w:rPr>
          <w:b/>
        </w:rPr>
      </w:pPr>
      <w:r w:rsidRPr="00A614B2">
        <w:rPr>
          <w:b/>
        </w:rPr>
        <w:t xml:space="preserve">Vsebinske možnosti </w:t>
      </w:r>
      <w:r w:rsidR="004861AD" w:rsidRPr="00A614B2">
        <w:rPr>
          <w:b/>
        </w:rPr>
        <w:t xml:space="preserve"> oko</w:t>
      </w:r>
      <w:r w:rsidRPr="00A614B2">
        <w:rPr>
          <w:b/>
        </w:rPr>
        <w:t xml:space="preserve">lja </w:t>
      </w:r>
      <w:r w:rsidR="004861AD" w:rsidRPr="00A614B2">
        <w:rPr>
          <w:b/>
        </w:rPr>
        <w:t xml:space="preserve"> NPŠZ</w:t>
      </w:r>
    </w:p>
    <w:p w:rsidR="004861AD" w:rsidRDefault="004861AD" w:rsidP="00B87494">
      <w:pPr>
        <w:ind w:left="255"/>
      </w:pPr>
      <w:r>
        <w:t>Obvladovanje in razumevanje vsebin dela članic in sloga delovanja</w:t>
      </w:r>
    </w:p>
    <w:p w:rsidR="004861AD" w:rsidRPr="00A614B2" w:rsidRDefault="004861AD" w:rsidP="00B87494">
      <w:pPr>
        <w:ind w:left="255"/>
        <w:rPr>
          <w:b/>
        </w:rPr>
      </w:pPr>
      <w:r w:rsidRPr="00A614B2">
        <w:rPr>
          <w:b/>
        </w:rPr>
        <w:t>Opredelitev</w:t>
      </w:r>
      <w:r w:rsidR="001A0D0C" w:rsidRPr="00A614B2">
        <w:rPr>
          <w:b/>
        </w:rPr>
        <w:t xml:space="preserve"> možnih</w:t>
      </w:r>
      <w:r w:rsidRPr="00A614B2">
        <w:rPr>
          <w:b/>
        </w:rPr>
        <w:t xml:space="preserve"> področji programskih vsebin in interesov članic:</w:t>
      </w:r>
    </w:p>
    <w:p w:rsidR="004861AD" w:rsidRDefault="00ED7743" w:rsidP="00ED7743">
      <w:pPr>
        <w:pStyle w:val="Odstavekseznama"/>
        <w:numPr>
          <w:ilvl w:val="0"/>
          <w:numId w:val="3"/>
        </w:numPr>
      </w:pPr>
      <w:r>
        <w:t>Področje animacijskih športnih</w:t>
      </w:r>
      <w:r w:rsidR="0014310D">
        <w:t xml:space="preserve"> panožnih</w:t>
      </w:r>
      <w:r>
        <w:t xml:space="preserve"> programov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Športne šole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Programi tekmovalnega športa celotnega spektra</w:t>
      </w:r>
    </w:p>
    <w:p w:rsidR="0014310D" w:rsidRDefault="0014310D" w:rsidP="00ED7743">
      <w:pPr>
        <w:pStyle w:val="Odstavekseznama"/>
        <w:numPr>
          <w:ilvl w:val="0"/>
          <w:numId w:val="3"/>
        </w:numPr>
      </w:pPr>
      <w:r>
        <w:t>Veteranski šport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Panožna športna rekreacija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Panožni šport invalidov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Usposabljanje kadrov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Strokovna</w:t>
      </w:r>
      <w:r w:rsidR="0014310D">
        <w:t xml:space="preserve"> in programska </w:t>
      </w:r>
      <w:r>
        <w:t xml:space="preserve"> partnerstva</w:t>
      </w:r>
      <w:r w:rsidR="002F61F3">
        <w:t xml:space="preserve"> </w:t>
      </w:r>
    </w:p>
    <w:p w:rsidR="002F61F3" w:rsidRDefault="002F61F3" w:rsidP="00ED7743">
      <w:pPr>
        <w:pStyle w:val="Odstavekseznama"/>
        <w:numPr>
          <w:ilvl w:val="0"/>
          <w:numId w:val="3"/>
        </w:numPr>
      </w:pPr>
      <w:r>
        <w:t>Pospeševalni programi odpravljanja »sivih lis » športne panoge (povezave z ŠZO-ji-nova društva)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Tekmovalni sistemi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Programi tekmovanj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Športne prireditve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Medijske aktivnosti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Informacijski sistem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Oblikovanje in posredovanje informacij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Športni marketing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založništvo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Področje normativov in standardov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Regionalni in nacionalni športni centri</w:t>
      </w:r>
    </w:p>
    <w:p w:rsidR="001A0D0C" w:rsidRDefault="001A0D0C" w:rsidP="00ED7743">
      <w:pPr>
        <w:pStyle w:val="Odstavekseznama"/>
        <w:numPr>
          <w:ilvl w:val="0"/>
          <w:numId w:val="3"/>
        </w:numPr>
      </w:pPr>
      <w:r>
        <w:t xml:space="preserve">Sodelovanje pri regijski urbanizaciji </w:t>
      </w:r>
      <w:r w:rsidR="00E43FF0">
        <w:t>športne specifične infrastrukture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Razvojne naloge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Administrativno tehnična podpora društvom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Storitveni in svetovalni servis za članice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Urejanje podatkovnih baz</w:t>
      </w:r>
      <w:r w:rsidR="0014310D">
        <w:t xml:space="preserve"> in razvoj </w:t>
      </w:r>
      <w:proofErr w:type="spellStart"/>
      <w:r w:rsidR="0014310D">
        <w:t>expertnih</w:t>
      </w:r>
      <w:proofErr w:type="spellEnd"/>
      <w:r w:rsidR="0014310D">
        <w:t xml:space="preserve"> sistemov</w:t>
      </w:r>
    </w:p>
    <w:p w:rsidR="00ED7743" w:rsidRDefault="00C30206" w:rsidP="00ED7743">
      <w:pPr>
        <w:pStyle w:val="Odstavekseznama"/>
        <w:numPr>
          <w:ilvl w:val="0"/>
          <w:numId w:val="3"/>
        </w:numPr>
      </w:pPr>
      <w:r>
        <w:t>Podporni programi za člane reprezentanc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Programi nacionalnih povezav</w:t>
      </w:r>
      <w:r w:rsidR="002F61F3">
        <w:t xml:space="preserve"> </w:t>
      </w:r>
    </w:p>
    <w:p w:rsidR="00ED7743" w:rsidRDefault="00ED7743" w:rsidP="00ED7743">
      <w:pPr>
        <w:pStyle w:val="Odstavekseznama"/>
        <w:numPr>
          <w:ilvl w:val="0"/>
          <w:numId w:val="3"/>
        </w:numPr>
      </w:pPr>
      <w:r>
        <w:t>Mednarodni programi</w:t>
      </w:r>
    </w:p>
    <w:p w:rsidR="00ED7743" w:rsidRDefault="00C30206" w:rsidP="00ED7743">
      <w:pPr>
        <w:pStyle w:val="Odstavekseznama"/>
        <w:numPr>
          <w:ilvl w:val="0"/>
          <w:numId w:val="3"/>
        </w:numPr>
      </w:pPr>
      <w:r>
        <w:t>Urejanje spletnih strani</w:t>
      </w:r>
      <w:r w:rsidR="0014310D">
        <w:t xml:space="preserve"> in elektronske knjižnice ter zgodovino panoge</w:t>
      </w:r>
    </w:p>
    <w:p w:rsidR="00C30206" w:rsidRDefault="00C30206" w:rsidP="00ED7743">
      <w:pPr>
        <w:pStyle w:val="Odstavekseznama"/>
        <w:numPr>
          <w:ilvl w:val="0"/>
          <w:numId w:val="3"/>
        </w:numPr>
      </w:pPr>
      <w:r>
        <w:t>Animacijski programi za prostovoljno delo v širšem okolju zveze</w:t>
      </w:r>
    </w:p>
    <w:p w:rsidR="001A0D0C" w:rsidRDefault="001A0D0C" w:rsidP="001A0D0C"/>
    <w:p w:rsidR="001A0D0C" w:rsidRDefault="001A0D0C" w:rsidP="001A0D0C">
      <w:r>
        <w:lastRenderedPageBreak/>
        <w:t xml:space="preserve">Za definiranje vsebinske platforme strateškega načrtovanja panoge v domeni NPŠZ-ja je potrebno kot izhaja iz uvodnega dela tega dokumenta  izvesti </w:t>
      </w:r>
      <w:r w:rsidRPr="00A614B2">
        <w:rPr>
          <w:b/>
        </w:rPr>
        <w:t>STRATEŠKO ANALIZO</w:t>
      </w:r>
      <w:r>
        <w:t xml:space="preserve"> za celostno specifično vsebinsko okolje</w:t>
      </w:r>
      <w:r w:rsidR="009D0D67">
        <w:t xml:space="preserve"> po posameznih področjih(prednosti,slabosti ,priložnosti nevarnosti) Sledijo pa procesi:sanacije,spremembe ,dopolnitve,oplemenitenje,nove projekcije in možnosti </w:t>
      </w:r>
      <w:proofErr w:type="spellStart"/>
      <w:r w:rsidR="009D0D67">
        <w:t>sinergijskih</w:t>
      </w:r>
      <w:proofErr w:type="spellEnd"/>
      <w:r w:rsidR="009D0D67">
        <w:t xml:space="preserve"> učinkovin</w:t>
      </w:r>
      <w:r w:rsidR="009E1B9C">
        <w:t>…</w:t>
      </w:r>
    </w:p>
    <w:p w:rsidR="009D0D67" w:rsidRDefault="009E1B9C" w:rsidP="001A0D0C">
      <w:r w:rsidRPr="00A614B2">
        <w:rPr>
          <w:b/>
        </w:rPr>
        <w:t>SPECIFIKA NPŠZ-ja JE PA V TEM,DA NE POSEDUJE</w:t>
      </w:r>
      <w:r w:rsidR="009D0D67" w:rsidRPr="00A614B2">
        <w:rPr>
          <w:b/>
        </w:rPr>
        <w:t xml:space="preserve"> »CELOVITE  INGERENCE NA REALIZACIJO CILJEV </w:t>
      </w:r>
      <w:r w:rsidRPr="00A614B2">
        <w:rPr>
          <w:b/>
        </w:rPr>
        <w:t xml:space="preserve"> V PANOGI,</w:t>
      </w:r>
      <w:r w:rsidR="009D0D67" w:rsidRPr="00A614B2">
        <w:rPr>
          <w:b/>
        </w:rPr>
        <w:t xml:space="preserve"> KI SE PRAVILOMA</w:t>
      </w:r>
      <w:r w:rsidRPr="00A614B2">
        <w:rPr>
          <w:b/>
        </w:rPr>
        <w:t xml:space="preserve"> PRETEŽNO</w:t>
      </w:r>
      <w:r w:rsidR="009D0D67" w:rsidRPr="00A614B2">
        <w:rPr>
          <w:b/>
        </w:rPr>
        <w:t xml:space="preserve"> UDEJANJAJO V OKOLJIH ČLANIC SE PA ODRAŽAJO TUDI NA NIVOJU  NPŠZ</w:t>
      </w:r>
      <w:r w:rsidRPr="00A614B2">
        <w:rPr>
          <w:b/>
        </w:rPr>
        <w:t xml:space="preserve"> IN OBRATNO</w:t>
      </w:r>
      <w:r>
        <w:t>.</w:t>
      </w:r>
    </w:p>
    <w:p w:rsidR="009D0D67" w:rsidRDefault="009D0D67" w:rsidP="001A0D0C">
      <w:r>
        <w:t>Iz tega izhaja : če ni ustreznega »sinhrona« med članstvom in asociacijo</w:t>
      </w:r>
      <w:r w:rsidR="009E1B9C">
        <w:t xml:space="preserve"> se načrtovan rezultat izjalovi, dejansko vsem načrtovalcem in udeležencem.</w:t>
      </w:r>
    </w:p>
    <w:p w:rsidR="009E1B9C" w:rsidRDefault="009E1B9C" w:rsidP="001A0D0C">
      <w:r>
        <w:t>Kompleksen skupen pristop</w:t>
      </w:r>
      <w:r w:rsidR="006D69E8">
        <w:t xml:space="preserve"> celotne organizacijske srenje</w:t>
      </w:r>
      <w:r>
        <w:t xml:space="preserve"> k načrtovanju in delovanju je torej vodilo in standard  ki</w:t>
      </w:r>
      <w:r w:rsidR="006D69E8">
        <w:t xml:space="preserve"> bo dosegel </w:t>
      </w:r>
      <w:proofErr w:type="spellStart"/>
      <w:r w:rsidR="006D69E8">
        <w:t>projecirane</w:t>
      </w:r>
      <w:proofErr w:type="spellEnd"/>
      <w:r w:rsidR="006D69E8">
        <w:t xml:space="preserve"> srednjeročne cilje.</w:t>
      </w:r>
    </w:p>
    <w:p w:rsidR="006D69E8" w:rsidRPr="00A614B2" w:rsidRDefault="006D69E8" w:rsidP="001A0D0C">
      <w:pPr>
        <w:rPr>
          <w:b/>
        </w:rPr>
      </w:pPr>
      <w:r>
        <w:t xml:space="preserve">Torej obvladati moramo </w:t>
      </w:r>
      <w:r w:rsidRPr="00A614B2">
        <w:rPr>
          <w:b/>
        </w:rPr>
        <w:t>»SKUPNO STRATEGIJO«</w:t>
      </w:r>
    </w:p>
    <w:p w:rsidR="006D69E8" w:rsidRPr="00A614B2" w:rsidRDefault="006D69E8" w:rsidP="001A0D0C">
      <w:pPr>
        <w:rPr>
          <w:b/>
        </w:rPr>
      </w:pPr>
      <w:r w:rsidRPr="00A614B2">
        <w:rPr>
          <w:b/>
        </w:rPr>
        <w:t>PRISKOČITE TUDI VI NA POMOČ  VAŠIM KLUBOM IN DRUŠTVOM!</w:t>
      </w:r>
    </w:p>
    <w:p w:rsidR="00F70CC6" w:rsidRDefault="00F70CC6" w:rsidP="001A0D0C">
      <w:r>
        <w:t>Naj strateške usmeritve pripomorejo k vsebinskim dolgor</w:t>
      </w:r>
      <w:r w:rsidR="00A614B2">
        <w:t>očnim načrtom in tudi  dinamiki ter</w:t>
      </w:r>
      <w:r>
        <w:t xml:space="preserve"> prioritetam letnih načrtov  v vseh naših okoljih.</w:t>
      </w:r>
    </w:p>
    <w:p w:rsidR="009E1B9C" w:rsidRDefault="009E1B9C" w:rsidP="001A0D0C"/>
    <w:p w:rsidR="009E1B9C" w:rsidRPr="00A614B2" w:rsidRDefault="009E1B9C" w:rsidP="001A0D0C">
      <w:pPr>
        <w:rPr>
          <w:b/>
        </w:rPr>
      </w:pPr>
      <w:r w:rsidRPr="00A614B2">
        <w:rPr>
          <w:b/>
        </w:rPr>
        <w:t>Iz tega izhaja »zlato pravilo«Povezani in usklajeni smo lahko zmagovalci</w:t>
      </w:r>
    </w:p>
    <w:p w:rsidR="00F70CC6" w:rsidRPr="00A614B2" w:rsidRDefault="00F70CC6" w:rsidP="001A0D0C">
      <w:pPr>
        <w:rPr>
          <w:b/>
        </w:rPr>
      </w:pPr>
    </w:p>
    <w:p w:rsidR="00F70CC6" w:rsidRDefault="00F70CC6" w:rsidP="001A0D0C">
      <w:r w:rsidRPr="00A614B2">
        <w:rPr>
          <w:b/>
        </w:rPr>
        <w:t xml:space="preserve">Koristniki teh pobud naj se odločijo katero »DOMENO »nameravajo </w:t>
      </w:r>
      <w:proofErr w:type="spellStart"/>
      <w:r w:rsidRPr="00A614B2">
        <w:rPr>
          <w:b/>
        </w:rPr>
        <w:t>udejaniti</w:t>
      </w:r>
      <w:proofErr w:type="spellEnd"/>
      <w:r w:rsidRPr="00A614B2">
        <w:rPr>
          <w:b/>
        </w:rPr>
        <w:t xml:space="preserve"> in kaj vsebinskega je za njih uporabnega </w:t>
      </w:r>
      <w:r w:rsidR="00881E69" w:rsidRPr="00A614B2">
        <w:rPr>
          <w:b/>
        </w:rPr>
        <w:t>,nato pa napotke po vaši oceni filtrirajte in uporabite.</w:t>
      </w:r>
    </w:p>
    <w:p w:rsidR="00881E69" w:rsidRDefault="00881E69" w:rsidP="001A0D0C">
      <w:r>
        <w:t>Želim vam čim več pozitivnega motiva in pričakovani  rezultat.</w:t>
      </w:r>
    </w:p>
    <w:p w:rsidR="00881E69" w:rsidRDefault="00881E69" w:rsidP="001A0D0C"/>
    <w:p w:rsidR="00881E69" w:rsidRDefault="00881E69" w:rsidP="001A0D0C">
      <w:r>
        <w:t>Zabeležil ,Janez Matoh</w:t>
      </w:r>
    </w:p>
    <w:p w:rsidR="00881E69" w:rsidRPr="00B87494" w:rsidRDefault="00881E69" w:rsidP="001A0D0C">
      <w:r>
        <w:t>9.02.2014</w:t>
      </w:r>
    </w:p>
    <w:p w:rsidR="00B87494" w:rsidRPr="0091189A" w:rsidRDefault="00B87494" w:rsidP="0091189A">
      <w:pPr>
        <w:rPr>
          <w:b/>
        </w:rPr>
      </w:pPr>
    </w:p>
    <w:p w:rsidR="00B50CC9" w:rsidRPr="00EC61AB" w:rsidRDefault="00B50CC9" w:rsidP="00B50CC9"/>
    <w:p w:rsidR="00416BDB" w:rsidRPr="00B87494" w:rsidRDefault="00416BDB"/>
    <w:p w:rsidR="007C7263" w:rsidRPr="00EC61AB" w:rsidRDefault="007C7263"/>
    <w:p w:rsidR="007C7263" w:rsidRPr="002C09AE" w:rsidRDefault="007C7263">
      <w:pPr>
        <w:rPr>
          <w:b/>
        </w:rPr>
      </w:pPr>
    </w:p>
    <w:p w:rsidR="007C7263" w:rsidRPr="002C09AE" w:rsidRDefault="007C7263">
      <w:pPr>
        <w:rPr>
          <w:b/>
        </w:rPr>
      </w:pPr>
    </w:p>
    <w:p w:rsidR="007C7263" w:rsidRPr="00B87494" w:rsidRDefault="007C7263">
      <w:pPr>
        <w:rPr>
          <w:b/>
        </w:rPr>
      </w:pPr>
    </w:p>
    <w:sectPr w:rsidR="007C7263" w:rsidRPr="00B8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798"/>
    <w:multiLevelType w:val="hybridMultilevel"/>
    <w:tmpl w:val="6E6C8DA2"/>
    <w:lvl w:ilvl="0" w:tplc="5986C7B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5051271"/>
    <w:multiLevelType w:val="hybridMultilevel"/>
    <w:tmpl w:val="6BD8AA9A"/>
    <w:lvl w:ilvl="0" w:tplc="04F0C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5FE"/>
    <w:multiLevelType w:val="hybridMultilevel"/>
    <w:tmpl w:val="8572D15A"/>
    <w:lvl w:ilvl="0" w:tplc="776C00F8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52"/>
    <w:rsid w:val="000309AB"/>
    <w:rsid w:val="00057421"/>
    <w:rsid w:val="00123099"/>
    <w:rsid w:val="0014310D"/>
    <w:rsid w:val="00192510"/>
    <w:rsid w:val="001A0D0C"/>
    <w:rsid w:val="001C1550"/>
    <w:rsid w:val="001C4EF0"/>
    <w:rsid w:val="00202C5F"/>
    <w:rsid w:val="002350EE"/>
    <w:rsid w:val="00272716"/>
    <w:rsid w:val="002C09AE"/>
    <w:rsid w:val="002F61F3"/>
    <w:rsid w:val="003029BA"/>
    <w:rsid w:val="00321088"/>
    <w:rsid w:val="003F3E00"/>
    <w:rsid w:val="00416BDB"/>
    <w:rsid w:val="00430752"/>
    <w:rsid w:val="004861AD"/>
    <w:rsid w:val="00496405"/>
    <w:rsid w:val="004F5B16"/>
    <w:rsid w:val="00503EAB"/>
    <w:rsid w:val="00542814"/>
    <w:rsid w:val="005B154C"/>
    <w:rsid w:val="006D69E8"/>
    <w:rsid w:val="00715CE2"/>
    <w:rsid w:val="00785F15"/>
    <w:rsid w:val="007B2B05"/>
    <w:rsid w:val="007C7263"/>
    <w:rsid w:val="00832115"/>
    <w:rsid w:val="00881E69"/>
    <w:rsid w:val="0091189A"/>
    <w:rsid w:val="009D0D67"/>
    <w:rsid w:val="009E1B9C"/>
    <w:rsid w:val="00A614B2"/>
    <w:rsid w:val="00A8509F"/>
    <w:rsid w:val="00B50CC9"/>
    <w:rsid w:val="00B86A8A"/>
    <w:rsid w:val="00B87494"/>
    <w:rsid w:val="00BD50DC"/>
    <w:rsid w:val="00C03B39"/>
    <w:rsid w:val="00C30206"/>
    <w:rsid w:val="00C95F7B"/>
    <w:rsid w:val="00D31AA4"/>
    <w:rsid w:val="00D56BAB"/>
    <w:rsid w:val="00E145A0"/>
    <w:rsid w:val="00E43FF0"/>
    <w:rsid w:val="00EA0C8A"/>
    <w:rsid w:val="00EC61AB"/>
    <w:rsid w:val="00ED7743"/>
    <w:rsid w:val="00F70CC6"/>
    <w:rsid w:val="00FA2EAD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E5E7-85B1-4DC9-A3DC-BF900459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Matoh</dc:creator>
  <cp:lastModifiedBy>Matic Švab</cp:lastModifiedBy>
  <cp:revision>2</cp:revision>
  <cp:lastPrinted>2014-02-02T19:31:00Z</cp:lastPrinted>
  <dcterms:created xsi:type="dcterms:W3CDTF">2014-04-04T07:52:00Z</dcterms:created>
  <dcterms:modified xsi:type="dcterms:W3CDTF">2014-04-04T07:52:00Z</dcterms:modified>
</cp:coreProperties>
</file>